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9EB" w:rsidRDefault="001A29EB" w:rsidP="001A29EB">
      <w:pPr>
        <w:pStyle w:val="Default"/>
        <w:jc w:val="both"/>
        <w:rPr>
          <w:rFonts w:ascii="Arial" w:hAnsi="Arial" w:cs="Arial"/>
          <w:sz w:val="22"/>
          <w:szCs w:val="22"/>
          <w:lang w:val="en-GB"/>
        </w:rPr>
      </w:pPr>
    </w:p>
    <w:p w:rsidR="001A29EB" w:rsidRPr="001A29EB" w:rsidRDefault="001A29EB" w:rsidP="001A29EB">
      <w:pPr>
        <w:pStyle w:val="Default"/>
        <w:jc w:val="both"/>
        <w:rPr>
          <w:rFonts w:ascii="Arial" w:hAnsi="Arial" w:cs="Arial"/>
          <w:sz w:val="22"/>
          <w:szCs w:val="22"/>
          <w:lang w:val="en-GB"/>
        </w:rPr>
      </w:pPr>
      <w:r w:rsidRPr="001A29EB">
        <w:rPr>
          <w:rFonts w:ascii="Arial" w:hAnsi="Arial" w:cs="Arial"/>
          <w:sz w:val="22"/>
          <w:szCs w:val="22"/>
          <w:lang w:val="en-GB"/>
        </w:rPr>
        <w:t>October 6, 2015</w:t>
      </w:r>
    </w:p>
    <w:p w:rsidR="001A29EB" w:rsidRDefault="001A29EB" w:rsidP="001A29EB">
      <w:pPr>
        <w:pStyle w:val="Default"/>
        <w:jc w:val="both"/>
        <w:rPr>
          <w:rFonts w:ascii="Arial" w:hAnsi="Arial" w:cs="Arial"/>
          <w:b/>
          <w:bCs/>
          <w:sz w:val="22"/>
          <w:szCs w:val="22"/>
          <w:lang w:val="en-GB"/>
        </w:rPr>
      </w:pPr>
    </w:p>
    <w:p w:rsidR="001A29EB" w:rsidRDefault="001A29EB" w:rsidP="001A29EB">
      <w:pPr>
        <w:pStyle w:val="Default"/>
        <w:jc w:val="both"/>
        <w:rPr>
          <w:rFonts w:ascii="Arial" w:hAnsi="Arial" w:cs="Arial"/>
          <w:b/>
          <w:bCs/>
          <w:sz w:val="22"/>
          <w:szCs w:val="22"/>
          <w:lang w:val="en-GB"/>
        </w:rPr>
      </w:pPr>
      <w:r>
        <w:rPr>
          <w:rFonts w:ascii="Arial" w:hAnsi="Arial" w:cs="Arial"/>
          <w:b/>
          <w:bCs/>
          <w:sz w:val="22"/>
          <w:szCs w:val="22"/>
          <w:lang w:val="en-GB"/>
        </w:rPr>
        <w:t>YOKOHAMA</w:t>
      </w:r>
      <w:r w:rsidRPr="001A29EB">
        <w:rPr>
          <w:rFonts w:ascii="Arial" w:hAnsi="Arial" w:cs="Arial"/>
          <w:b/>
          <w:bCs/>
          <w:sz w:val="22"/>
          <w:szCs w:val="22"/>
          <w:lang w:val="en-GB"/>
        </w:rPr>
        <w:t xml:space="preserve"> Holds Opening Ceremony for New Truck/Bus T</w:t>
      </w:r>
      <w:r>
        <w:rPr>
          <w:rFonts w:ascii="Arial" w:hAnsi="Arial" w:cs="Arial"/>
          <w:b/>
          <w:bCs/>
          <w:sz w:val="22"/>
          <w:szCs w:val="22"/>
          <w:lang w:val="en-GB"/>
        </w:rPr>
        <w:t>y</w:t>
      </w:r>
      <w:r w:rsidRPr="001A29EB">
        <w:rPr>
          <w:rFonts w:ascii="Arial" w:hAnsi="Arial" w:cs="Arial"/>
          <w:b/>
          <w:bCs/>
          <w:sz w:val="22"/>
          <w:szCs w:val="22"/>
          <w:lang w:val="en-GB"/>
        </w:rPr>
        <w:t>re Plant in the U.S.</w:t>
      </w:r>
    </w:p>
    <w:p w:rsidR="001A29EB" w:rsidRPr="001A29EB" w:rsidRDefault="001A29EB" w:rsidP="001A29EB">
      <w:pPr>
        <w:pStyle w:val="Default"/>
        <w:jc w:val="both"/>
        <w:rPr>
          <w:rFonts w:ascii="Arial" w:hAnsi="Arial" w:cs="Arial"/>
          <w:sz w:val="22"/>
          <w:szCs w:val="22"/>
          <w:lang w:val="en-GB"/>
        </w:rPr>
      </w:pPr>
    </w:p>
    <w:p w:rsidR="001A29EB" w:rsidRDefault="001A29EB" w:rsidP="001A29EB">
      <w:pPr>
        <w:pStyle w:val="Default"/>
        <w:jc w:val="both"/>
        <w:rPr>
          <w:rFonts w:ascii="Arial" w:hAnsi="Arial" w:cs="Arial"/>
          <w:sz w:val="22"/>
          <w:szCs w:val="22"/>
          <w:lang w:val="en-GB"/>
        </w:rPr>
      </w:pPr>
      <w:r w:rsidRPr="001A29EB">
        <w:rPr>
          <w:rFonts w:ascii="Arial" w:hAnsi="Arial" w:cs="Arial"/>
          <w:sz w:val="22"/>
          <w:szCs w:val="22"/>
          <w:lang w:val="en-GB"/>
        </w:rPr>
        <w:t>Tokyo — The Yokohama Rubber Co., Ltd.</w:t>
      </w:r>
      <w:r w:rsidR="002763BB">
        <w:rPr>
          <w:rFonts w:ascii="Arial" w:hAnsi="Arial" w:cs="Arial"/>
          <w:sz w:val="22"/>
          <w:szCs w:val="22"/>
          <w:lang w:val="en-GB"/>
        </w:rPr>
        <w:t>, announced today that its US ty</w:t>
      </w:r>
      <w:r w:rsidRPr="001A29EB">
        <w:rPr>
          <w:rFonts w:ascii="Arial" w:hAnsi="Arial" w:cs="Arial"/>
          <w:sz w:val="22"/>
          <w:szCs w:val="22"/>
          <w:lang w:val="en-GB"/>
        </w:rPr>
        <w:t>re manufacturing subsidiary Yokohama Tire Manufacturing Mississippi, LLC (YTMM), has completed construction of a new truck/bus t</w:t>
      </w:r>
      <w:r w:rsidR="002763BB">
        <w:rPr>
          <w:rFonts w:ascii="Arial" w:hAnsi="Arial" w:cs="Arial"/>
          <w:sz w:val="22"/>
          <w:szCs w:val="22"/>
          <w:lang w:val="en-GB"/>
        </w:rPr>
        <w:t>y</w:t>
      </w:r>
      <w:r w:rsidRPr="001A29EB">
        <w:rPr>
          <w:rFonts w:ascii="Arial" w:hAnsi="Arial" w:cs="Arial"/>
          <w:sz w:val="22"/>
          <w:szCs w:val="22"/>
          <w:lang w:val="en-GB"/>
        </w:rPr>
        <w:t xml:space="preserve">re plant, the opening ceremony for which was held on </w:t>
      </w:r>
      <w:r w:rsidR="002763BB">
        <w:rPr>
          <w:rFonts w:ascii="Arial" w:hAnsi="Arial" w:cs="Arial"/>
          <w:sz w:val="22"/>
          <w:szCs w:val="22"/>
          <w:lang w:val="en-GB"/>
        </w:rPr>
        <w:t>5</w:t>
      </w:r>
      <w:r w:rsidR="002763BB" w:rsidRPr="002763BB">
        <w:rPr>
          <w:rFonts w:ascii="Arial" w:hAnsi="Arial" w:cs="Arial"/>
          <w:sz w:val="22"/>
          <w:szCs w:val="22"/>
          <w:vertAlign w:val="superscript"/>
          <w:lang w:val="en-GB"/>
        </w:rPr>
        <w:t>th</w:t>
      </w:r>
      <w:r w:rsidR="002763BB">
        <w:rPr>
          <w:rFonts w:ascii="Arial" w:hAnsi="Arial" w:cs="Arial"/>
          <w:sz w:val="22"/>
          <w:szCs w:val="22"/>
          <w:lang w:val="en-GB"/>
        </w:rPr>
        <w:t xml:space="preserve"> </w:t>
      </w:r>
      <w:r w:rsidRPr="001A29EB">
        <w:rPr>
          <w:rFonts w:ascii="Arial" w:hAnsi="Arial" w:cs="Arial"/>
          <w:sz w:val="22"/>
          <w:szCs w:val="22"/>
          <w:lang w:val="en-GB"/>
        </w:rPr>
        <w:t xml:space="preserve">October </w:t>
      </w:r>
      <w:r w:rsidR="002763BB">
        <w:rPr>
          <w:rFonts w:ascii="Arial" w:hAnsi="Arial" w:cs="Arial"/>
          <w:sz w:val="22"/>
          <w:szCs w:val="22"/>
          <w:lang w:val="en-GB"/>
        </w:rPr>
        <w:t>2015</w:t>
      </w:r>
      <w:r w:rsidRPr="001A29EB">
        <w:rPr>
          <w:rFonts w:ascii="Arial" w:hAnsi="Arial" w:cs="Arial"/>
          <w:sz w:val="22"/>
          <w:szCs w:val="22"/>
          <w:lang w:val="en-GB"/>
        </w:rPr>
        <w:t xml:space="preserve">. The ceremony was attended by some 300 invited guests, including </w:t>
      </w:r>
      <w:r w:rsidR="002763BB">
        <w:rPr>
          <w:rFonts w:ascii="Arial" w:hAnsi="Arial" w:cs="Arial"/>
          <w:sz w:val="22"/>
          <w:szCs w:val="22"/>
          <w:lang w:val="en-GB"/>
        </w:rPr>
        <w:t>YOKOHAMA</w:t>
      </w:r>
      <w:r w:rsidRPr="001A29EB">
        <w:rPr>
          <w:rFonts w:ascii="Arial" w:hAnsi="Arial" w:cs="Arial"/>
          <w:sz w:val="22"/>
          <w:szCs w:val="22"/>
          <w:lang w:val="en-GB"/>
        </w:rPr>
        <w:t xml:space="preserve"> Rubber President Hikomitsu Noji, Mississippi Governor Phil Bryant, Congressman Trent Kelly, Consul General Masami Kinefuchi from Japan's consulate in Nashville, Tennessee, as well as representatives from the Mississippi state government, local universities, US executives from Japanese automakers as well as others from the automotive industry, and YTMM suppliers. </w:t>
      </w:r>
    </w:p>
    <w:p w:rsidR="001A29EB" w:rsidRPr="001A29EB" w:rsidRDefault="001A29EB" w:rsidP="001A29EB">
      <w:pPr>
        <w:pStyle w:val="Default"/>
        <w:jc w:val="both"/>
        <w:rPr>
          <w:rFonts w:ascii="Arial" w:hAnsi="Arial" w:cs="Arial"/>
          <w:sz w:val="22"/>
          <w:szCs w:val="22"/>
          <w:lang w:val="en-GB"/>
        </w:rPr>
      </w:pPr>
    </w:p>
    <w:p w:rsidR="001A29EB" w:rsidRDefault="001A29EB" w:rsidP="00F25EC5">
      <w:pPr>
        <w:pStyle w:val="Default"/>
        <w:jc w:val="both"/>
        <w:rPr>
          <w:rFonts w:ascii="Arial" w:hAnsi="Arial" w:cs="Arial"/>
          <w:sz w:val="22"/>
          <w:szCs w:val="22"/>
          <w:lang w:val="en-GB"/>
        </w:rPr>
      </w:pPr>
      <w:r w:rsidRPr="001A29EB">
        <w:rPr>
          <w:rFonts w:ascii="Arial" w:hAnsi="Arial" w:cs="Arial"/>
          <w:sz w:val="22"/>
          <w:szCs w:val="22"/>
          <w:lang w:val="en-GB"/>
        </w:rPr>
        <w:t xml:space="preserve">In his opening ceremony speech, </w:t>
      </w:r>
      <w:r w:rsidR="002763BB">
        <w:rPr>
          <w:rFonts w:ascii="Arial" w:hAnsi="Arial" w:cs="Arial"/>
          <w:sz w:val="22"/>
          <w:szCs w:val="22"/>
          <w:lang w:val="en-GB"/>
        </w:rPr>
        <w:t>YOKOHAMA</w:t>
      </w:r>
      <w:r w:rsidRPr="001A29EB">
        <w:rPr>
          <w:rFonts w:ascii="Arial" w:hAnsi="Arial" w:cs="Arial"/>
          <w:sz w:val="22"/>
          <w:szCs w:val="22"/>
          <w:lang w:val="en-GB"/>
        </w:rPr>
        <w:t xml:space="preserve"> Rubber President Hikomitsu Noji emphasized the importance of the new plant and thanked all the guests for bringing it to an early fruition, saying "You should know just how much this new plant means to us. Our industry is positioned for solid growth, and we had to move fast. We could no longer sit on the sidelines, without our own state-of-the-art manufacturing facility right here in the United States. Your incredible support and efforts helped make this possible. You gave us everything we needed, and now, a mere two years after we did the groundbreaking on this beautiful 500-acre s</w:t>
      </w:r>
      <w:r w:rsidR="002763BB">
        <w:rPr>
          <w:rFonts w:ascii="Arial" w:hAnsi="Arial" w:cs="Arial"/>
          <w:sz w:val="22"/>
          <w:szCs w:val="22"/>
          <w:lang w:val="en-GB"/>
        </w:rPr>
        <w:t>ite, we are ready to make the ty</w:t>
      </w:r>
      <w:r w:rsidRPr="001A29EB">
        <w:rPr>
          <w:rFonts w:ascii="Arial" w:hAnsi="Arial" w:cs="Arial"/>
          <w:sz w:val="22"/>
          <w:szCs w:val="22"/>
          <w:lang w:val="en-GB"/>
        </w:rPr>
        <w:t xml:space="preserve">res that will keep America’s trucks rolling down the road and the economy moving.” </w:t>
      </w:r>
    </w:p>
    <w:p w:rsidR="001A29EB" w:rsidRPr="001A29EB" w:rsidRDefault="001A29EB" w:rsidP="00F25EC5">
      <w:pPr>
        <w:pStyle w:val="Default"/>
        <w:jc w:val="both"/>
        <w:rPr>
          <w:rFonts w:ascii="Arial" w:hAnsi="Arial" w:cs="Arial"/>
          <w:sz w:val="22"/>
          <w:szCs w:val="22"/>
          <w:lang w:val="en-GB"/>
        </w:rPr>
      </w:pPr>
    </w:p>
    <w:p w:rsidR="001A29EB" w:rsidRDefault="002763BB" w:rsidP="00F25EC5">
      <w:pPr>
        <w:pStyle w:val="Default"/>
        <w:jc w:val="both"/>
        <w:rPr>
          <w:rFonts w:ascii="Arial" w:hAnsi="Arial" w:cs="Arial"/>
          <w:sz w:val="22"/>
          <w:szCs w:val="22"/>
          <w:lang w:val="en-GB"/>
        </w:rPr>
      </w:pPr>
      <w:r>
        <w:rPr>
          <w:rFonts w:ascii="Arial" w:hAnsi="Arial" w:cs="Arial"/>
          <w:sz w:val="22"/>
          <w:szCs w:val="22"/>
          <w:lang w:val="en-GB"/>
        </w:rPr>
        <w:t>YOKOHAMA</w:t>
      </w:r>
      <w:r w:rsidR="001A29EB" w:rsidRPr="001A29EB">
        <w:rPr>
          <w:rFonts w:ascii="Arial" w:hAnsi="Arial" w:cs="Arial"/>
          <w:sz w:val="22"/>
          <w:szCs w:val="22"/>
          <w:lang w:val="en-GB"/>
        </w:rPr>
        <w:t xml:space="preserve"> a</w:t>
      </w:r>
      <w:r>
        <w:rPr>
          <w:rFonts w:ascii="Arial" w:hAnsi="Arial" w:cs="Arial"/>
          <w:sz w:val="22"/>
          <w:szCs w:val="22"/>
          <w:lang w:val="en-GB"/>
        </w:rPr>
        <w:t xml:space="preserve">nnounced it would build a truck and </w:t>
      </w:r>
      <w:r w:rsidR="001A29EB" w:rsidRPr="001A29EB">
        <w:rPr>
          <w:rFonts w:ascii="Arial" w:hAnsi="Arial" w:cs="Arial"/>
          <w:sz w:val="22"/>
          <w:szCs w:val="22"/>
          <w:lang w:val="en-GB"/>
        </w:rPr>
        <w:t>bus t</w:t>
      </w:r>
      <w:r>
        <w:rPr>
          <w:rFonts w:ascii="Arial" w:hAnsi="Arial" w:cs="Arial"/>
          <w:sz w:val="22"/>
          <w:szCs w:val="22"/>
          <w:lang w:val="en-GB"/>
        </w:rPr>
        <w:t>y</w:t>
      </w:r>
      <w:r w:rsidR="001A29EB" w:rsidRPr="001A29EB">
        <w:rPr>
          <w:rFonts w:ascii="Arial" w:hAnsi="Arial" w:cs="Arial"/>
          <w:sz w:val="22"/>
          <w:szCs w:val="22"/>
          <w:lang w:val="en-GB"/>
        </w:rPr>
        <w:t xml:space="preserve">re plant in West Point, Mississippi, in April 2013, and in May of that year established YTMM to oversee construction of the plant it would operate upon completion. Construction of the plant began in September of the same year. </w:t>
      </w:r>
      <w:r>
        <w:rPr>
          <w:rFonts w:ascii="Arial" w:hAnsi="Arial" w:cs="Arial"/>
          <w:sz w:val="22"/>
          <w:szCs w:val="22"/>
          <w:lang w:val="en-GB"/>
        </w:rPr>
        <w:t>YOKOHAMA</w:t>
      </w:r>
      <w:r w:rsidR="001A29EB" w:rsidRPr="001A29EB">
        <w:rPr>
          <w:rFonts w:ascii="Arial" w:hAnsi="Arial" w:cs="Arial"/>
          <w:sz w:val="22"/>
          <w:szCs w:val="22"/>
          <w:lang w:val="en-GB"/>
        </w:rPr>
        <w:t xml:space="preserve"> invested US$300 million in the new plant, which has an annual production </w:t>
      </w:r>
      <w:r>
        <w:rPr>
          <w:rFonts w:ascii="Arial" w:hAnsi="Arial" w:cs="Arial"/>
          <w:sz w:val="22"/>
          <w:szCs w:val="22"/>
          <w:lang w:val="en-GB"/>
        </w:rPr>
        <w:t>capacity of up to one million ty</w:t>
      </w:r>
      <w:r w:rsidR="001A29EB" w:rsidRPr="001A29EB">
        <w:rPr>
          <w:rFonts w:ascii="Arial" w:hAnsi="Arial" w:cs="Arial"/>
          <w:sz w:val="22"/>
          <w:szCs w:val="22"/>
          <w:lang w:val="en-GB"/>
        </w:rPr>
        <w:t>res. The plant is situated on a 500-acre site (about 200 hectares), and the Company plans to build additional facilities on the site in line with US demand.</w:t>
      </w:r>
    </w:p>
    <w:p w:rsidR="00F25EC5" w:rsidRPr="002763BB" w:rsidRDefault="00F25EC5" w:rsidP="002763BB">
      <w:pPr>
        <w:pStyle w:val="Default"/>
        <w:jc w:val="center"/>
        <w:rPr>
          <w:rFonts w:ascii="Arial" w:hAnsi="Arial" w:cs="Arial"/>
          <w:sz w:val="16"/>
          <w:szCs w:val="16"/>
          <w:lang w:val="en-GB"/>
        </w:rPr>
      </w:pPr>
    </w:p>
    <w:p w:rsidR="001A29EB" w:rsidRPr="002763BB" w:rsidRDefault="002763BB" w:rsidP="002763BB">
      <w:pPr>
        <w:pStyle w:val="Default"/>
        <w:jc w:val="center"/>
        <w:rPr>
          <w:rFonts w:ascii="Arial" w:hAnsi="Arial" w:cs="Arial"/>
          <w:sz w:val="16"/>
          <w:szCs w:val="16"/>
          <w:lang w:val="en-GB"/>
        </w:rPr>
      </w:pPr>
      <w:r w:rsidRPr="002763BB">
        <w:rPr>
          <w:rFonts w:ascii="Arial" w:hAnsi="Arial" w:cs="Arial"/>
          <w:noProof/>
          <w:sz w:val="16"/>
          <w:szCs w:val="16"/>
        </w:rPr>
        <w:drawing>
          <wp:inline distT="0" distB="0" distL="0" distR="0">
            <wp:extent cx="4023514" cy="288000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023514" cy="2880000"/>
                    </a:xfrm>
                    <a:prstGeom prst="rect">
                      <a:avLst/>
                    </a:prstGeom>
                    <a:noFill/>
                    <a:ln w="9525">
                      <a:noFill/>
                      <a:miter lim="800000"/>
                      <a:headEnd/>
                      <a:tailEnd/>
                    </a:ln>
                  </pic:spPr>
                </pic:pic>
              </a:graphicData>
            </a:graphic>
          </wp:inline>
        </w:drawing>
      </w:r>
    </w:p>
    <w:p w:rsidR="001A29EB" w:rsidRPr="002763BB" w:rsidRDefault="001A29EB" w:rsidP="002763BB">
      <w:pPr>
        <w:pStyle w:val="Default"/>
        <w:jc w:val="center"/>
        <w:rPr>
          <w:rFonts w:ascii="Arial" w:hAnsi="Arial" w:cs="Arial"/>
          <w:sz w:val="16"/>
          <w:szCs w:val="16"/>
          <w:lang w:val="en-GB"/>
        </w:rPr>
      </w:pPr>
      <w:r w:rsidRPr="002763BB">
        <w:rPr>
          <w:rFonts w:ascii="Arial" w:hAnsi="Arial" w:cs="Arial"/>
          <w:i/>
          <w:iCs/>
          <w:sz w:val="16"/>
          <w:szCs w:val="16"/>
          <w:lang w:val="en-GB"/>
        </w:rPr>
        <w:t>At the opening of Yokohama Tire Manufacturing Mississippi (YTMM) in West Point, Mississippi on Oct. 5, a traditional Kagami Biraki ceremony was held. Participants were (front row, L-R): Mr. Tadaharu Yamamoto, president of YTMM; Mr. Hikomitsu Noji, president and representative director of The Yokohama Rubber Co., Ltd.; Mr. Phil Bryant, governor of Mississippi; Mr. Robbie Robinson, Mayor of West Point; Mr. Glenn McCullough, executive</w:t>
      </w:r>
      <w:r w:rsidR="002763BB">
        <w:rPr>
          <w:rFonts w:ascii="Arial" w:hAnsi="Arial" w:cs="Arial"/>
          <w:i/>
          <w:iCs/>
          <w:sz w:val="16"/>
          <w:szCs w:val="16"/>
          <w:lang w:val="en-GB"/>
        </w:rPr>
        <w:t xml:space="preserve"> </w:t>
      </w:r>
      <w:r w:rsidRPr="002763BB">
        <w:rPr>
          <w:rFonts w:ascii="Arial" w:hAnsi="Arial" w:cs="Arial"/>
          <w:i/>
          <w:iCs/>
          <w:sz w:val="16"/>
          <w:szCs w:val="16"/>
          <w:lang w:val="en-GB"/>
        </w:rPr>
        <w:t>director of the Mississippi Development Authority (MDA); (back row, L-R): Mr. Joe Max Higgins, CEO of the Golden Triangle Development Link; Mr. Takaharu Fushimi, CEO of Yokohama Corporation of North America &amp; Yokohama Tire Corporation; Mr. Masami Kinefuchi, consul-general of Japan in Nashville; Mr. Tate Reeves, lieutenant governor of Mississippi; and Mr. Trent Kelly, U.S. congressman.</w:t>
      </w:r>
    </w:p>
    <w:p w:rsidR="002763BB" w:rsidRDefault="002763BB" w:rsidP="001A29EB">
      <w:pPr>
        <w:pStyle w:val="Default"/>
        <w:jc w:val="both"/>
        <w:rPr>
          <w:rFonts w:ascii="Arial" w:hAnsi="Arial" w:cs="Arial"/>
          <w:sz w:val="22"/>
          <w:szCs w:val="22"/>
          <w:lang w:val="en-GB"/>
        </w:rPr>
      </w:pPr>
    </w:p>
    <w:p w:rsidR="002763BB" w:rsidRDefault="002763BB" w:rsidP="001A29EB">
      <w:pPr>
        <w:pStyle w:val="Default"/>
        <w:jc w:val="both"/>
        <w:rPr>
          <w:rFonts w:ascii="Arial" w:hAnsi="Arial" w:cs="Arial"/>
          <w:sz w:val="22"/>
          <w:szCs w:val="22"/>
          <w:lang w:val="en-GB"/>
        </w:rPr>
      </w:pPr>
    </w:p>
    <w:p w:rsidR="001A29EB" w:rsidRPr="001A29EB" w:rsidRDefault="001A29EB" w:rsidP="001A29EB">
      <w:pPr>
        <w:pStyle w:val="Default"/>
        <w:jc w:val="both"/>
        <w:rPr>
          <w:rFonts w:ascii="Arial" w:hAnsi="Arial" w:cs="Arial"/>
          <w:sz w:val="22"/>
          <w:szCs w:val="22"/>
          <w:lang w:val="en-GB"/>
        </w:rPr>
      </w:pPr>
      <w:r w:rsidRPr="001A29EB">
        <w:rPr>
          <w:rFonts w:ascii="Arial" w:hAnsi="Arial" w:cs="Arial"/>
          <w:sz w:val="22"/>
          <w:szCs w:val="22"/>
          <w:lang w:val="en-GB"/>
        </w:rPr>
        <w:t xml:space="preserve">■Outline of Yokohama Tire Manufacturing Mississippi (YTMM) </w:t>
      </w:r>
    </w:p>
    <w:tbl>
      <w:tblPr>
        <w:tblStyle w:val="Tabellengitternetz"/>
        <w:tblW w:w="0" w:type="auto"/>
        <w:tblLook w:val="04A0"/>
      </w:tblPr>
      <w:tblGrid>
        <w:gridCol w:w="2650"/>
        <w:gridCol w:w="4814"/>
      </w:tblGrid>
      <w:tr w:rsidR="002763BB" w:rsidTr="002763BB">
        <w:tc>
          <w:tcPr>
            <w:tcW w:w="0" w:type="auto"/>
          </w:tcPr>
          <w:p w:rsidR="002763B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Company name</w:t>
            </w:r>
          </w:p>
        </w:tc>
        <w:tc>
          <w:tcPr>
            <w:tcW w:w="0" w:type="auto"/>
          </w:tcPr>
          <w:p w:rsidR="002763B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Yokohama Tire Manufacturing Mississippi, LLC</w:t>
            </w:r>
          </w:p>
        </w:tc>
      </w:tr>
      <w:tr w:rsidR="002763BB" w:rsidTr="002763BB">
        <w:tc>
          <w:tcPr>
            <w:tcW w:w="0" w:type="auto"/>
          </w:tcPr>
          <w:p w:rsidR="002763B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Established</w:t>
            </w:r>
          </w:p>
        </w:tc>
        <w:tc>
          <w:tcPr>
            <w:tcW w:w="0" w:type="auto"/>
          </w:tcPr>
          <w:p w:rsidR="002763B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May 2013</w:t>
            </w:r>
          </w:p>
        </w:tc>
      </w:tr>
      <w:tr w:rsidR="002763BB" w:rsidTr="002763BB">
        <w:tc>
          <w:tcPr>
            <w:tcW w:w="0" w:type="auto"/>
          </w:tcPr>
          <w:p w:rsidR="002763B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Capital</w:t>
            </w:r>
          </w:p>
        </w:tc>
        <w:tc>
          <w:tcPr>
            <w:tcW w:w="0" w:type="auto"/>
          </w:tcPr>
          <w:p w:rsidR="002763B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US$190 million</w:t>
            </w:r>
          </w:p>
        </w:tc>
      </w:tr>
      <w:tr w:rsidR="002763BB" w:rsidTr="002763BB">
        <w:tc>
          <w:tcPr>
            <w:tcW w:w="0" w:type="auto"/>
          </w:tcPr>
          <w:p w:rsidR="002763B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President</w:t>
            </w:r>
          </w:p>
        </w:tc>
        <w:tc>
          <w:tcPr>
            <w:tcW w:w="0" w:type="auto"/>
          </w:tcPr>
          <w:p w:rsidR="002763B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Tadaharu Yamamoto</w:t>
            </w:r>
          </w:p>
        </w:tc>
      </w:tr>
      <w:tr w:rsidR="002763BB" w:rsidTr="002763BB">
        <w:tc>
          <w:tcPr>
            <w:tcW w:w="0" w:type="auto"/>
          </w:tcPr>
          <w:p w:rsidR="002763B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Head office location</w:t>
            </w:r>
          </w:p>
        </w:tc>
        <w:tc>
          <w:tcPr>
            <w:tcW w:w="0" w:type="auto"/>
          </w:tcPr>
          <w:p w:rsidR="002763B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West Point, Mississippi, USA</w:t>
            </w:r>
          </w:p>
        </w:tc>
      </w:tr>
      <w:tr w:rsidR="002763BB" w:rsidTr="002763BB">
        <w:tc>
          <w:tcPr>
            <w:tcW w:w="0" w:type="auto"/>
          </w:tcPr>
          <w:p w:rsidR="002763B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Plant location</w:t>
            </w:r>
          </w:p>
        </w:tc>
        <w:tc>
          <w:tcPr>
            <w:tcW w:w="0" w:type="auto"/>
          </w:tcPr>
          <w:p w:rsidR="002763B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Same as above</w:t>
            </w:r>
          </w:p>
        </w:tc>
      </w:tr>
      <w:tr w:rsidR="002763BB" w:rsidTr="002763BB">
        <w:tc>
          <w:tcPr>
            <w:tcW w:w="0" w:type="auto"/>
          </w:tcPr>
          <w:p w:rsidR="002763B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Site size</w:t>
            </w:r>
          </w:p>
        </w:tc>
        <w:tc>
          <w:tcPr>
            <w:tcW w:w="0" w:type="auto"/>
          </w:tcPr>
          <w:p w:rsidR="002763B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About 500 acres (approx. 200 hectares)</w:t>
            </w:r>
          </w:p>
        </w:tc>
      </w:tr>
      <w:tr w:rsidR="002763BB" w:rsidTr="002763BB">
        <w:tc>
          <w:tcPr>
            <w:tcW w:w="0" w:type="auto"/>
          </w:tcPr>
          <w:p w:rsidR="002763B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New plant’s start</w:t>
            </w:r>
            <w:r>
              <w:rPr>
                <w:rFonts w:ascii="Arial" w:hAnsi="Arial" w:cs="Arial"/>
                <w:sz w:val="22"/>
                <w:szCs w:val="22"/>
                <w:lang w:val="en-GB"/>
              </w:rPr>
              <w:t>-</w:t>
            </w:r>
            <w:r w:rsidRPr="001A29EB">
              <w:rPr>
                <w:rFonts w:ascii="Arial" w:hAnsi="Arial" w:cs="Arial"/>
                <w:sz w:val="22"/>
                <w:szCs w:val="22"/>
                <w:lang w:val="en-GB"/>
              </w:rPr>
              <w:t>up date</w:t>
            </w:r>
          </w:p>
        </w:tc>
        <w:tc>
          <w:tcPr>
            <w:tcW w:w="0" w:type="auto"/>
          </w:tcPr>
          <w:p w:rsidR="002763B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October 2015</w:t>
            </w:r>
          </w:p>
        </w:tc>
      </w:tr>
      <w:tr w:rsidR="002763BB" w:rsidTr="002763BB">
        <w:tc>
          <w:tcPr>
            <w:tcW w:w="0" w:type="auto"/>
          </w:tcPr>
          <w:p w:rsidR="002763BB" w:rsidRPr="001A29E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Products</w:t>
            </w:r>
          </w:p>
        </w:tc>
        <w:tc>
          <w:tcPr>
            <w:tcW w:w="0" w:type="auto"/>
          </w:tcPr>
          <w:p w:rsidR="002763BB" w:rsidRPr="001A29EB" w:rsidRDefault="002763BB" w:rsidP="001A29EB">
            <w:pPr>
              <w:pStyle w:val="Default"/>
              <w:jc w:val="both"/>
              <w:rPr>
                <w:rFonts w:ascii="Arial" w:hAnsi="Arial" w:cs="Arial"/>
                <w:sz w:val="22"/>
                <w:szCs w:val="22"/>
                <w:lang w:val="en-GB"/>
              </w:rPr>
            </w:pPr>
            <w:r>
              <w:rPr>
                <w:rFonts w:ascii="Arial" w:hAnsi="Arial" w:cs="Arial"/>
                <w:sz w:val="22"/>
                <w:szCs w:val="22"/>
                <w:lang w:val="en-GB"/>
              </w:rPr>
              <w:t>Radial ty</w:t>
            </w:r>
            <w:r w:rsidRPr="001A29EB">
              <w:rPr>
                <w:rFonts w:ascii="Arial" w:hAnsi="Arial" w:cs="Arial"/>
                <w:sz w:val="22"/>
                <w:szCs w:val="22"/>
                <w:lang w:val="en-GB"/>
              </w:rPr>
              <w:t>res for trucks and buses</w:t>
            </w:r>
          </w:p>
        </w:tc>
      </w:tr>
      <w:tr w:rsidR="002763BB" w:rsidTr="002763BB">
        <w:tc>
          <w:tcPr>
            <w:tcW w:w="0" w:type="auto"/>
          </w:tcPr>
          <w:p w:rsidR="002763BB" w:rsidRPr="001A29E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Production capacity</w:t>
            </w:r>
          </w:p>
        </w:tc>
        <w:tc>
          <w:tcPr>
            <w:tcW w:w="0" w:type="auto"/>
          </w:tcPr>
          <w:p w:rsidR="002763BB" w:rsidRPr="001A29EB" w:rsidRDefault="002763BB" w:rsidP="002763BB">
            <w:pPr>
              <w:pStyle w:val="Default"/>
              <w:tabs>
                <w:tab w:val="left" w:pos="1100"/>
              </w:tabs>
              <w:jc w:val="both"/>
              <w:rPr>
                <w:rFonts w:ascii="Arial" w:hAnsi="Arial" w:cs="Arial"/>
                <w:sz w:val="22"/>
                <w:szCs w:val="22"/>
                <w:lang w:val="en-GB"/>
              </w:rPr>
            </w:pPr>
            <w:r w:rsidRPr="001A29EB">
              <w:rPr>
                <w:rFonts w:ascii="Arial" w:hAnsi="Arial" w:cs="Arial"/>
                <w:sz w:val="22"/>
                <w:szCs w:val="22"/>
                <w:lang w:val="en-GB"/>
              </w:rPr>
              <w:t>1 million t</w:t>
            </w:r>
            <w:r>
              <w:rPr>
                <w:rFonts w:ascii="Arial" w:hAnsi="Arial" w:cs="Arial"/>
                <w:sz w:val="22"/>
                <w:szCs w:val="22"/>
                <w:lang w:val="en-GB"/>
              </w:rPr>
              <w:t>y</w:t>
            </w:r>
            <w:r w:rsidRPr="001A29EB">
              <w:rPr>
                <w:rFonts w:ascii="Arial" w:hAnsi="Arial" w:cs="Arial"/>
                <w:sz w:val="22"/>
                <w:szCs w:val="22"/>
                <w:lang w:val="en-GB"/>
              </w:rPr>
              <w:t>res per year</w:t>
            </w:r>
          </w:p>
        </w:tc>
      </w:tr>
      <w:tr w:rsidR="002763BB" w:rsidTr="002763BB">
        <w:tc>
          <w:tcPr>
            <w:tcW w:w="0" w:type="auto"/>
          </w:tcPr>
          <w:p w:rsidR="002763BB" w:rsidRPr="001A29E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Number of employees</w:t>
            </w:r>
          </w:p>
        </w:tc>
        <w:tc>
          <w:tcPr>
            <w:tcW w:w="0" w:type="auto"/>
          </w:tcPr>
          <w:p w:rsidR="002763BB" w:rsidRDefault="002763BB" w:rsidP="002763BB">
            <w:pPr>
              <w:pStyle w:val="Default"/>
              <w:tabs>
                <w:tab w:val="left" w:pos="1100"/>
              </w:tabs>
              <w:jc w:val="both"/>
              <w:rPr>
                <w:rFonts w:ascii="Arial" w:hAnsi="Arial" w:cs="Arial"/>
                <w:sz w:val="22"/>
                <w:szCs w:val="22"/>
                <w:lang w:val="en-GB"/>
              </w:rPr>
            </w:pPr>
            <w:r w:rsidRPr="001A29EB">
              <w:rPr>
                <w:rFonts w:ascii="Arial" w:hAnsi="Arial" w:cs="Arial"/>
                <w:sz w:val="22"/>
                <w:szCs w:val="22"/>
                <w:lang w:val="en-GB"/>
              </w:rPr>
              <w:t>500 (Phase 1)</w:t>
            </w:r>
          </w:p>
        </w:tc>
      </w:tr>
      <w:tr w:rsidR="002763BB" w:rsidTr="002763BB">
        <w:tc>
          <w:tcPr>
            <w:tcW w:w="0" w:type="auto"/>
          </w:tcPr>
          <w:p w:rsidR="002763BB" w:rsidRPr="001A29EB" w:rsidRDefault="002763BB" w:rsidP="001A29EB">
            <w:pPr>
              <w:pStyle w:val="Default"/>
              <w:jc w:val="both"/>
              <w:rPr>
                <w:rFonts w:ascii="Arial" w:hAnsi="Arial" w:cs="Arial"/>
                <w:sz w:val="22"/>
                <w:szCs w:val="22"/>
                <w:lang w:val="en-GB"/>
              </w:rPr>
            </w:pPr>
            <w:r w:rsidRPr="001A29EB">
              <w:rPr>
                <w:rFonts w:ascii="Arial" w:hAnsi="Arial" w:cs="Arial"/>
                <w:sz w:val="22"/>
                <w:szCs w:val="22"/>
                <w:lang w:val="en-GB"/>
              </w:rPr>
              <w:t>Total investment</w:t>
            </w:r>
          </w:p>
        </w:tc>
        <w:tc>
          <w:tcPr>
            <w:tcW w:w="0" w:type="auto"/>
          </w:tcPr>
          <w:p w:rsidR="002763BB" w:rsidRDefault="002763BB" w:rsidP="002763BB">
            <w:pPr>
              <w:pStyle w:val="Default"/>
              <w:tabs>
                <w:tab w:val="left" w:pos="1100"/>
              </w:tabs>
              <w:jc w:val="both"/>
              <w:rPr>
                <w:rFonts w:ascii="Arial" w:hAnsi="Arial" w:cs="Arial"/>
                <w:sz w:val="22"/>
                <w:szCs w:val="22"/>
                <w:lang w:val="en-GB"/>
              </w:rPr>
            </w:pPr>
            <w:r w:rsidRPr="001A29EB">
              <w:rPr>
                <w:rFonts w:ascii="Arial" w:hAnsi="Arial" w:cs="Arial"/>
                <w:sz w:val="22"/>
                <w:szCs w:val="22"/>
                <w:lang w:val="en-GB"/>
              </w:rPr>
              <w:t>US $300 million (Phase1</w:t>
            </w:r>
            <w:r>
              <w:rPr>
                <w:rFonts w:ascii="Arial" w:hAnsi="Arial" w:cs="Arial"/>
                <w:sz w:val="22"/>
                <w:szCs w:val="22"/>
                <w:lang w:val="en-GB"/>
              </w:rPr>
              <w:t>)</w:t>
            </w:r>
          </w:p>
        </w:tc>
      </w:tr>
    </w:tbl>
    <w:p w:rsidR="00886B87" w:rsidRPr="001A29EB" w:rsidRDefault="00886B87" w:rsidP="002763BB">
      <w:pPr>
        <w:pStyle w:val="Default"/>
        <w:jc w:val="both"/>
        <w:rPr>
          <w:rFonts w:ascii="Arial" w:hAnsi="Arial" w:cs="Arial"/>
          <w:sz w:val="22"/>
          <w:szCs w:val="22"/>
          <w:lang w:val="en-GB"/>
        </w:rPr>
      </w:pPr>
    </w:p>
    <w:sectPr w:rsidR="00886B87" w:rsidRPr="001A29EB"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54550A">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54550A">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741"/>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29EB"/>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763B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550A"/>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5EC5"/>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1A29EB"/>
    <w:pPr>
      <w:autoSpaceDE w:val="0"/>
      <w:autoSpaceDN w:val="0"/>
      <w:adjustRightInd w:val="0"/>
    </w:pPr>
    <w:rPr>
      <w:rFonts w:ascii="Times New Roman" w:hAnsi="Times New Roman"/>
      <w:color w:val="000000"/>
      <w:sz w:val="24"/>
      <w:szCs w:val="24"/>
    </w:rPr>
  </w:style>
  <w:style w:type="table" w:styleId="Tabellengitternetz">
    <w:name w:val="Table Grid"/>
    <w:basedOn w:val="NormaleTabelle"/>
    <w:uiPriority w:val="59"/>
    <w:rsid w:val="002763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474</Words>
  <Characters>2987</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5</cp:revision>
  <cp:lastPrinted>2014-08-28T15:02:00Z</cp:lastPrinted>
  <dcterms:created xsi:type="dcterms:W3CDTF">2015-10-06T06:51:00Z</dcterms:created>
  <dcterms:modified xsi:type="dcterms:W3CDTF">2015-10-06T07:10:00Z</dcterms:modified>
</cp:coreProperties>
</file>